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4AA28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570BBCA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70E10680" w14:textId="1F1685D8" w:rsidR="002258C5" w:rsidRPr="001C202F" w:rsidRDefault="002C2336" w:rsidP="00197B99">
      <w:pPr>
        <w:pStyle w:val="Rubrik"/>
        <w:tabs>
          <w:tab w:val="clear" w:pos="4253"/>
          <w:tab w:val="center" w:pos="3828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8C4871">
        <w:rPr>
          <w:rFonts w:cs="Arial"/>
          <w:sz w:val="20"/>
        </w:rPr>
        <w:t>A*</w:t>
      </w:r>
      <w:r w:rsidR="00CF52B6">
        <w:rPr>
          <w:rFonts w:cs="Arial"/>
          <w:sz w:val="20"/>
        </w:rPr>
        <w:t>01</w:t>
      </w:r>
      <w:r w:rsidR="00197B99">
        <w:rPr>
          <w:rFonts w:cs="Arial"/>
          <w:sz w:val="20"/>
        </w:rPr>
        <w:t xml:space="preserve"> Add-on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197B99">
        <w:rPr>
          <w:sz w:val="20"/>
        </w:rPr>
        <w:t>8</w:t>
      </w:r>
      <w:r w:rsidR="00CF52B6">
        <w:rPr>
          <w:sz w:val="20"/>
        </w:rPr>
        <w:t>45</w:t>
      </w:r>
      <w:r w:rsidR="0073090C" w:rsidRPr="0073090C">
        <w:rPr>
          <w:sz w:val="20"/>
        </w:rPr>
        <w:t>-</w:t>
      </w:r>
      <w:r w:rsidR="00197B99">
        <w:rPr>
          <w:sz w:val="20"/>
        </w:rPr>
        <w:t>12</w:t>
      </w:r>
      <w:r w:rsidR="00450955">
        <w:rPr>
          <w:rFonts w:cs="Arial"/>
          <w:sz w:val="20"/>
        </w:rPr>
        <w:t>/</w:t>
      </w:r>
      <w:r w:rsidR="00197B99">
        <w:rPr>
          <w:rFonts w:cs="Arial"/>
          <w:sz w:val="20"/>
        </w:rPr>
        <w:t>12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 </w:t>
      </w:r>
      <w:r w:rsidR="00C25856" w:rsidRPr="001C202F">
        <w:rPr>
          <w:rFonts w:cs="Arial"/>
          <w:sz w:val="20"/>
        </w:rPr>
        <w:t xml:space="preserve">Lot: </w:t>
      </w:r>
      <w:r w:rsidR="00AE768E">
        <w:rPr>
          <w:rFonts w:cs="Arial"/>
          <w:sz w:val="20"/>
        </w:rPr>
        <w:t>9G2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</w:t>
      </w:r>
      <w:r w:rsidR="00903453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AE768E">
        <w:rPr>
          <w:rFonts w:cs="Arial"/>
          <w:sz w:val="20"/>
        </w:rPr>
        <w:t>2</w:t>
      </w:r>
      <w:r w:rsidR="0094117E">
        <w:rPr>
          <w:rFonts w:cs="Arial"/>
          <w:sz w:val="20"/>
        </w:rPr>
        <w:t>2</w:t>
      </w:r>
      <w:r w:rsidR="00AE768E">
        <w:rPr>
          <w:rFonts w:cs="Arial"/>
          <w:sz w:val="20"/>
        </w:rPr>
        <w:t>-</w:t>
      </w:r>
      <w:r w:rsidR="0094117E">
        <w:rPr>
          <w:rFonts w:cs="Arial"/>
          <w:sz w:val="20"/>
        </w:rPr>
        <w:t>10</w:t>
      </w:r>
      <w:r w:rsidR="00912F66">
        <w:rPr>
          <w:rFonts w:cs="Arial"/>
          <w:sz w:val="20"/>
        </w:rPr>
        <w:t>-01</w:t>
      </w:r>
    </w:p>
    <w:p w14:paraId="03C35FB4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B31F6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EF8A5B2" w14:textId="77777777"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3F99D44" w14:textId="77777777"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2A13206E" w14:textId="77777777"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DNA Conc.(ng/ul</w:t>
      </w:r>
      <w:proofErr w:type="gramStart"/>
      <w:r>
        <w:rPr>
          <w:rFonts w:cs="Arial"/>
          <w:b w:val="0"/>
          <w:sz w:val="18"/>
          <w:szCs w:val="18"/>
        </w:rPr>
        <w:t>):_</w:t>
      </w:r>
      <w:proofErr w:type="gramEnd"/>
      <w:r>
        <w:rPr>
          <w:rFonts w:cs="Arial"/>
          <w:b w:val="0"/>
          <w:sz w:val="18"/>
          <w:szCs w:val="18"/>
        </w:rPr>
        <w:t>________</w:t>
      </w:r>
      <w:r>
        <w:rPr>
          <w:rFonts w:cs="Arial"/>
          <w:b w:val="0"/>
          <w:sz w:val="18"/>
          <w:szCs w:val="18"/>
        </w:rPr>
        <w:tab/>
      </w:r>
    </w:p>
    <w:p w14:paraId="3ACFF6ED" w14:textId="77777777" w:rsidR="00E138E2" w:rsidRDefault="00E138E2" w:rsidP="00E138E2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740A934" w14:textId="77777777" w:rsidR="00E138E2" w:rsidRPr="001C202F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Pr="001C202F">
        <w:rPr>
          <w:rFonts w:cs="Arial"/>
          <w:b w:val="0"/>
          <w:sz w:val="18"/>
          <w:szCs w:val="18"/>
        </w:rPr>
        <w:t>Date: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66A81830" w14:textId="77777777" w:rsidR="00E138E2" w:rsidRPr="00D34BFC" w:rsidRDefault="00E138E2" w:rsidP="00E138E2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9B4E3A5" w14:textId="77777777" w:rsidR="00E138E2" w:rsidRDefault="00E138E2" w:rsidP="00E138E2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B8E1499" w14:textId="77777777" w:rsidR="00E138E2" w:rsidRDefault="00E138E2" w:rsidP="00E138E2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4B8FB62" w14:textId="77777777" w:rsidR="00E138E2" w:rsidRPr="001C202F" w:rsidRDefault="00E138E2" w:rsidP="00E138E2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790DB95" w14:textId="77777777" w:rsidR="00E138E2" w:rsidRDefault="00E138E2" w:rsidP="00E138E2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E138E2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>
        <w:rPr>
          <w:rFonts w:cs="Arial"/>
          <w:b w:val="0"/>
          <w:sz w:val="18"/>
          <w:szCs w:val="18"/>
        </w:rPr>
        <w:t>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  <w:t xml:space="preserve"> </w:t>
      </w:r>
    </w:p>
    <w:p w14:paraId="7B44BC11" w14:textId="77777777" w:rsidR="00E138E2" w:rsidRDefault="00E138E2" w:rsidP="00E138E2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6EFC952" w14:textId="77777777" w:rsidR="00920A23" w:rsidRDefault="00E138E2" w:rsidP="00E138E2">
      <w:pPr>
        <w:tabs>
          <w:tab w:val="center" w:pos="4536"/>
          <w:tab w:val="left" w:pos="723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DC0094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DC0094">
        <w:rPr>
          <w:rFonts w:ascii="Arial" w:hAnsi="Arial" w:cs="Arial"/>
          <w:b/>
          <w:i/>
          <w:sz w:val="18"/>
          <w:szCs w:val="18"/>
        </w:rPr>
        <w:t>__________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 </w:t>
      </w: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Pr="00DC0094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>_</w:t>
      </w:r>
      <w:r w:rsidRPr="00DC0094">
        <w:rPr>
          <w:rFonts w:ascii="Arial" w:hAnsi="Arial" w:cs="Arial"/>
          <w:b/>
          <w:i/>
          <w:sz w:val="18"/>
          <w:szCs w:val="18"/>
        </w:rPr>
        <w:tab/>
        <w:t xml:space="preserve">   Comments:_______________</w:t>
      </w:r>
    </w:p>
    <w:p w14:paraId="080B0D0F" w14:textId="77777777" w:rsidR="00920A23" w:rsidRDefault="00920A23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B00A9C1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01228421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537D1885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433A95A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F4A07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FBDA2A0" w14:textId="77777777" w:rsidR="00197B99" w:rsidRDefault="00F2642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2642A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 wp14:anchorId="1ED671A0" wp14:editId="23D1D055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1504800" cy="1134000"/>
            <wp:effectExtent l="0" t="0" r="635" b="9525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11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4DA2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02A22D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146A2C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A39DAF2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8916243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7370D7" w14:textId="77777777" w:rsidR="00197B99" w:rsidRDefault="00197B99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CD368" w14:textId="77777777" w:rsidR="00920A23" w:rsidRDefault="00920A2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E06F475" w14:textId="77777777" w:rsidR="00C22B73" w:rsidRDefault="00C22B7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BDCDE69" w14:textId="77777777"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4D1493" w14:textId="77777777" w:rsidR="008C4871" w:rsidRDefault="008C487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1B083F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3B181F3F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27737CDE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48A2758" w14:textId="77777777" w:rsidR="0033413D" w:rsidRDefault="0033413D" w:rsidP="00920A2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13141484" w14:textId="77777777"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463D29D" w14:textId="77777777" w:rsidR="00575753" w:rsidRDefault="00575753" w:rsidP="00C93C3A">
      <w:pPr>
        <w:suppressAutoHyphens/>
        <w:ind w:right="284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04938F88" w14:textId="77777777" w:rsidR="00C93C3A" w:rsidRPr="00C93C3A" w:rsidRDefault="00C93C3A" w:rsidP="00C93C3A">
      <w:pPr>
        <w:tabs>
          <w:tab w:val="left" w:pos="567"/>
          <w:tab w:val="center" w:pos="2316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9781"/>
        </w:tabs>
        <w:suppressAutoHyphens/>
        <w:ind w:right="284"/>
        <w:jc w:val="both"/>
        <w:rPr>
          <w:rFonts w:ascii="Arial" w:hAnsi="Arial" w:cs="Arial"/>
          <w:sz w:val="18"/>
          <w:szCs w:val="18"/>
        </w:rPr>
      </w:pPr>
    </w:p>
    <w:p w14:paraId="2BF5F441" w14:textId="77777777" w:rsidR="001141F0" w:rsidRPr="00C84F1D" w:rsidRDefault="001141F0" w:rsidP="00C84F1D">
      <w:pPr>
        <w:rPr>
          <w:rFonts w:ascii="Arial" w:hAnsi="Arial" w:cs="Arial"/>
          <w:sz w:val="18"/>
          <w:szCs w:val="18"/>
        </w:rPr>
      </w:pPr>
      <w:r w:rsidRPr="00C84F1D">
        <w:rPr>
          <w:rFonts w:ascii="Arial" w:hAnsi="Arial" w:cs="Arial"/>
          <w:sz w:val="18"/>
          <w:szCs w:val="18"/>
        </w:rPr>
        <w:t>Primer mix 2 may have tendencies of unspecific amplifications.</w:t>
      </w:r>
    </w:p>
    <w:p w14:paraId="15A81CA9" w14:textId="77777777" w:rsidR="00C93C3A" w:rsidRPr="00C93C3A" w:rsidRDefault="00C93C3A" w:rsidP="00C93C3A">
      <w:pPr>
        <w:tabs>
          <w:tab w:val="left" w:pos="9781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C93C3A">
        <w:rPr>
          <w:rFonts w:ascii="Arial" w:hAnsi="Arial" w:cs="Arial"/>
          <w:sz w:val="18"/>
          <w:szCs w:val="18"/>
        </w:rPr>
        <w:t>Primer mix</w:t>
      </w:r>
      <w:r w:rsidR="007D793D">
        <w:rPr>
          <w:rFonts w:ascii="Arial" w:hAnsi="Arial" w:cs="Arial"/>
          <w:sz w:val="18"/>
          <w:szCs w:val="18"/>
        </w:rPr>
        <w:t xml:space="preserve"> 3</w:t>
      </w:r>
      <w:r w:rsidRPr="00C93C3A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D6037F7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F4FDDE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560041AD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2E47F7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72FB98A0" w14:textId="77777777" w:rsidR="006B35D7" w:rsidRPr="006B35D7" w:rsidRDefault="00AE768E" w:rsidP="006B35D7">
      <w:pPr>
        <w:rPr>
          <w:rFonts w:ascii="Arial" w:hAnsi="Arial" w:cs="Arial"/>
          <w:sz w:val="18"/>
          <w:szCs w:val="18"/>
        </w:rPr>
      </w:pPr>
      <w:r w:rsidRPr="00AE768E">
        <w:rPr>
          <w:noProof/>
          <w:lang w:val="sv-SE" w:eastAsia="sv-SE"/>
        </w:rPr>
        <w:lastRenderedPageBreak/>
        <w:drawing>
          <wp:anchor distT="0" distB="0" distL="114300" distR="114300" simplePos="0" relativeHeight="251660288" behindDoc="0" locked="0" layoutInCell="1" allowOverlap="1" wp14:anchorId="4332121D" wp14:editId="72EDB614">
            <wp:simplePos x="0" y="0"/>
            <wp:positionH relativeFrom="column">
              <wp:posOffset>346</wp:posOffset>
            </wp:positionH>
            <wp:positionV relativeFrom="paragraph">
              <wp:posOffset>577</wp:posOffset>
            </wp:positionV>
            <wp:extent cx="4190400" cy="1429200"/>
            <wp:effectExtent l="0" t="0" r="635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00" cy="142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1B3780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642CE943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29FD9F49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01D4753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EA23DBC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1274551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1A9B141D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A5F4E4A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54B37BC" w14:textId="77777777" w:rsidR="00920A23" w:rsidRDefault="00920A23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71A612BE" w14:textId="77777777" w:rsidR="003C4286" w:rsidRDefault="003C4286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0B29EF00" w14:textId="77777777" w:rsidR="00912F66" w:rsidRDefault="00912F66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b/>
          <w:sz w:val="18"/>
          <w:szCs w:val="18"/>
          <w:vertAlign w:val="superscript"/>
        </w:rPr>
      </w:pPr>
    </w:p>
    <w:p w14:paraId="62C27CBC" w14:textId="77777777" w:rsidR="006B35D7" w:rsidRPr="006B35D7" w:rsidRDefault="006B35D7" w:rsidP="00F2670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639"/>
        </w:tabs>
        <w:ind w:right="426"/>
        <w:rPr>
          <w:smallCaps/>
          <w:sz w:val="18"/>
          <w:szCs w:val="18"/>
        </w:rPr>
      </w:pPr>
      <w:r w:rsidRPr="00F26707">
        <w:rPr>
          <w:b/>
          <w:sz w:val="18"/>
          <w:szCs w:val="18"/>
          <w:vertAlign w:val="superscript"/>
        </w:rPr>
        <w:t>1</w:t>
      </w:r>
      <w:r w:rsidR="00C22B73">
        <w:rPr>
          <w:sz w:val="18"/>
          <w:szCs w:val="18"/>
        </w:rPr>
        <w:t>Based on HLA-A</w:t>
      </w:r>
      <w:r w:rsidRPr="006B35D7">
        <w:rPr>
          <w:sz w:val="18"/>
          <w:szCs w:val="18"/>
        </w:rPr>
        <w:t xml:space="preserve"> alleles list</w:t>
      </w:r>
      <w:r w:rsidR="003C4286">
        <w:rPr>
          <w:sz w:val="18"/>
          <w:szCs w:val="18"/>
        </w:rPr>
        <w:t xml:space="preserve">ed on the </w:t>
      </w:r>
      <w:r w:rsidR="00AE768E">
        <w:rPr>
          <w:sz w:val="18"/>
          <w:szCs w:val="18"/>
        </w:rPr>
        <w:t>IMGT/HLA web page 2018-April-16, release 3.32</w:t>
      </w:r>
      <w:r w:rsidRPr="006B35D7">
        <w:rPr>
          <w:sz w:val="18"/>
          <w:szCs w:val="18"/>
        </w:rPr>
        <w:t xml:space="preserve">.0, </w:t>
      </w:r>
      <w:hyperlink r:id="rId12" w:history="1">
        <w:r w:rsidRPr="006B35D7">
          <w:rPr>
            <w:rStyle w:val="Hyperlnk"/>
            <w:spacing w:val="-3"/>
            <w:sz w:val="18"/>
            <w:szCs w:val="18"/>
          </w:rPr>
          <w:t>www.ebi.ac.uk/imgt/hla</w:t>
        </w:r>
      </w:hyperlink>
      <w:r w:rsidRPr="006B35D7">
        <w:rPr>
          <w:sz w:val="18"/>
          <w:szCs w:val="18"/>
        </w:rPr>
        <w:t>.</w:t>
      </w:r>
    </w:p>
    <w:p w14:paraId="5A3818CE" w14:textId="77777777" w:rsidR="006B35D7" w:rsidRPr="006B35D7" w:rsidRDefault="006B35D7" w:rsidP="008E52EB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2"/>
        </w:tabs>
        <w:ind w:right="993"/>
        <w:jc w:val="left"/>
        <w:rPr>
          <w:rFonts w:cs="Arial"/>
          <w:spacing w:val="-3"/>
          <w:sz w:val="18"/>
          <w:szCs w:val="18"/>
        </w:rPr>
      </w:pPr>
      <w:r w:rsidRPr="00F26707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6B35D7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6B35D7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6B35D7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B35D7">
        <w:rPr>
          <w:rFonts w:cs="Arial"/>
          <w:spacing w:val="-3"/>
          <w:sz w:val="18"/>
          <w:szCs w:val="18"/>
        </w:rPr>
        <w:t>.</w:t>
      </w:r>
    </w:p>
    <w:p w14:paraId="2407EE2A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EE32637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48772106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3C81F96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11EFEF4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F4F6511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34ACCD57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2BEFE217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F4FC24F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3EF0F166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3ACAACAE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5E837DA0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BA3F34D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4386A7A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19840092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17BC2190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37241E0D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7076A1B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A4EEF87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0A8830E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4E236237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2AAC539A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6F59E9F9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15949810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3ED38B86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10927F69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1C1FC861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45B5EDF1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1EDB63F4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5AFF443A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474A8BE3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26DD4F26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64CF7A4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B744137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5C964943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9E3A48C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1E430F8D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10556CF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59EE3F18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62DF1D84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4CDE2442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0BF37426" w14:textId="77777777" w:rsidR="0094117E" w:rsidRDefault="0094117E" w:rsidP="0094117E">
      <w:pPr>
        <w:rPr>
          <w:rFonts w:ascii="Arial" w:hAnsi="Arial" w:cs="Arial"/>
          <w:sz w:val="20"/>
          <w:szCs w:val="20"/>
        </w:rPr>
      </w:pPr>
    </w:p>
    <w:p w14:paraId="7BE1D10F" w14:textId="0121E24E" w:rsidR="0094117E" w:rsidRPr="00262967" w:rsidRDefault="0094117E" w:rsidP="0094117E">
      <w:pPr>
        <w:rPr>
          <w:rFonts w:ascii="Arial" w:hAnsi="Arial" w:cs="Arial"/>
          <w:sz w:val="20"/>
          <w:szCs w:val="20"/>
        </w:rPr>
      </w:pPr>
      <w:r w:rsidRPr="00262967">
        <w:rPr>
          <w:rFonts w:ascii="Arial" w:hAnsi="Arial" w:cs="Arial"/>
          <w:sz w:val="20"/>
          <w:szCs w:val="20"/>
        </w:rPr>
        <w:t>Changes in revision R01 compared to R00:</w:t>
      </w:r>
    </w:p>
    <w:p w14:paraId="351C6EE1" w14:textId="15BB96EC" w:rsidR="008E52EB" w:rsidRPr="008E52EB" w:rsidRDefault="0094117E" w:rsidP="0094117E">
      <w:pPr>
        <w:rPr>
          <w:rFonts w:ascii="Arial" w:hAnsi="Arial" w:cs="Arial"/>
          <w:sz w:val="18"/>
          <w:szCs w:val="18"/>
        </w:rPr>
      </w:pPr>
      <w:r w:rsidRPr="00262967">
        <w:rPr>
          <w:rFonts w:ascii="Arial" w:hAnsi="Arial" w:cs="Arial"/>
          <w:sz w:val="20"/>
          <w:szCs w:val="20"/>
        </w:rPr>
        <w:t>1. The expiration date has been altered due to extension of shelf-life.</w:t>
      </w:r>
    </w:p>
    <w:sectPr w:rsidR="008E52EB" w:rsidRPr="008E52EB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48639" w14:textId="77777777" w:rsidR="0059725D" w:rsidRDefault="0059725D">
      <w:r>
        <w:separator/>
      </w:r>
    </w:p>
  </w:endnote>
  <w:endnote w:type="continuationSeparator" w:id="0">
    <w:p w14:paraId="12807372" w14:textId="77777777" w:rsidR="0059725D" w:rsidRDefault="0059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07664" w14:textId="77777777" w:rsidR="0094117E" w:rsidRPr="00060351" w:rsidRDefault="0094117E" w:rsidP="0094117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90AB7C3" w14:textId="77777777" w:rsidR="0094117E" w:rsidRPr="00E61910" w:rsidRDefault="0094117E" w:rsidP="0094117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B38A116" w14:textId="77777777" w:rsidR="0094117E" w:rsidRPr="00AA240A" w:rsidRDefault="0094117E" w:rsidP="0094117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7E396C5F" w14:textId="36889C8A" w:rsidR="00D01302" w:rsidRPr="00A6082E" w:rsidRDefault="0094117E" w:rsidP="0094117E">
    <w:pPr>
      <w:pStyle w:val="Sidfot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C73A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C73AFB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F0B6A" w14:textId="77777777" w:rsidR="0059725D" w:rsidRDefault="0059725D">
      <w:r>
        <w:separator/>
      </w:r>
    </w:p>
  </w:footnote>
  <w:footnote w:type="continuationSeparator" w:id="0">
    <w:p w14:paraId="7E18582E" w14:textId="77777777" w:rsidR="0059725D" w:rsidRDefault="00597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D68D6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F3B8833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330F2C" w14:textId="5B082D96" w:rsidR="00D01302" w:rsidRPr="00B15354" w:rsidRDefault="0094117E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92365E8" wp14:editId="31B2ECCA">
              <wp:simplePos x="0" y="0"/>
              <wp:positionH relativeFrom="column">
                <wp:posOffset>4448258</wp:posOffset>
              </wp:positionH>
              <wp:positionV relativeFrom="paragraph">
                <wp:posOffset>-20845</wp:posOffset>
              </wp:positionV>
              <wp:extent cx="2012315" cy="626745"/>
              <wp:effectExtent l="0" t="0" r="26035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31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7AC671" w14:textId="3A741F41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94117E"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365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0.25pt;margin-top:-1.65pt;width:158.4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">
              <v:textbox style="mso-fit-shape-to-text:t">
                <w:txbxContent>
                  <w:p w14:paraId="667AC671" w14:textId="3A741F41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94117E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53347C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39AA4F8" wp14:editId="0954398E">
          <wp:simplePos x="0" y="0"/>
          <wp:positionH relativeFrom="margin">
            <wp:posOffset>-152400</wp:posOffset>
          </wp:positionH>
          <wp:positionV relativeFrom="paragraph">
            <wp:posOffset>-110490</wp:posOffset>
          </wp:positionV>
          <wp:extent cx="1687837" cy="230505"/>
          <wp:effectExtent l="0" t="0" r="7620" b="0"/>
          <wp:wrapSquare wrapText="bothSides"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B15354">
      <w:rPr>
        <w:rFonts w:ascii="Arial" w:hAnsi="Arial" w:cs="Arial"/>
        <w:b/>
        <w:sz w:val="20"/>
        <w:szCs w:val="20"/>
        <w:lang w:val="es-ES"/>
      </w:rPr>
      <w:t xml:space="preserve">           </w:t>
    </w:r>
    <w:r w:rsidR="003C4286" w:rsidRPr="00B15354">
      <w:rPr>
        <w:rFonts w:ascii="Arial" w:hAnsi="Arial" w:cs="Arial"/>
        <w:b/>
        <w:sz w:val="20"/>
        <w:szCs w:val="20"/>
        <w:lang w:val="es-ES"/>
      </w:rPr>
      <w:t xml:space="preserve">                </w:t>
    </w:r>
    <w:r w:rsidR="002C2336" w:rsidRPr="00B15354">
      <w:rPr>
        <w:rFonts w:ascii="Arial" w:hAnsi="Arial" w:cs="Arial"/>
        <w:b/>
        <w:sz w:val="20"/>
        <w:szCs w:val="20"/>
        <w:lang w:val="es-ES"/>
      </w:rPr>
      <w:t>HLA-</w:t>
    </w:r>
    <w:r w:rsidR="008C4871" w:rsidRPr="00B15354">
      <w:rPr>
        <w:rFonts w:ascii="Arial" w:hAnsi="Arial" w:cs="Arial"/>
        <w:b/>
        <w:sz w:val="20"/>
        <w:szCs w:val="20"/>
        <w:lang w:val="es-ES"/>
      </w:rPr>
      <w:t>A*</w:t>
    </w:r>
    <w:r w:rsidR="00CF52B6" w:rsidRPr="00B15354">
      <w:rPr>
        <w:rFonts w:ascii="Arial" w:hAnsi="Arial" w:cs="Arial"/>
        <w:b/>
        <w:sz w:val="20"/>
        <w:szCs w:val="20"/>
        <w:lang w:val="es-ES"/>
      </w:rPr>
      <w:t xml:space="preserve">01 </w:t>
    </w:r>
    <w:proofErr w:type="spellStart"/>
    <w:r w:rsidR="00197B99" w:rsidRPr="00B15354">
      <w:rPr>
        <w:rFonts w:ascii="Arial" w:hAnsi="Arial" w:cs="Arial"/>
        <w:b/>
        <w:sz w:val="20"/>
        <w:szCs w:val="20"/>
        <w:lang w:val="es-ES"/>
      </w:rPr>
      <w:t>Add-on</w:t>
    </w:r>
    <w:proofErr w:type="spellEnd"/>
  </w:p>
  <w:p w14:paraId="40D9C01C" w14:textId="68341D43" w:rsidR="00D01302" w:rsidRPr="00B15354" w:rsidRDefault="00B15354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 w:rsidRPr="00B15354">
      <w:rPr>
        <w:rFonts w:ascii="Arial" w:hAnsi="Arial" w:cs="Arial"/>
        <w:sz w:val="20"/>
        <w:szCs w:val="20"/>
        <w:lang w:val="es-ES"/>
      </w:rPr>
      <w:t>M</w:t>
    </w:r>
    <w:r>
      <w:rPr>
        <w:rFonts w:ascii="Arial" w:hAnsi="Arial" w:cs="Arial"/>
        <w:sz w:val="20"/>
        <w:szCs w:val="20"/>
        <w:lang w:val="es-ES"/>
      </w:rPr>
      <w:t>arch</w:t>
    </w:r>
    <w:r w:rsidR="0094117E" w:rsidRPr="00B15354">
      <w:rPr>
        <w:rFonts w:ascii="Arial" w:hAnsi="Arial" w:cs="Arial"/>
        <w:sz w:val="20"/>
        <w:szCs w:val="20"/>
        <w:lang w:val="es-ES"/>
      </w:rPr>
      <w:t xml:space="preserve"> 202</w:t>
    </w:r>
    <w:r>
      <w:rPr>
        <w:rFonts w:ascii="Arial" w:hAnsi="Arial" w:cs="Arial"/>
        <w:sz w:val="20"/>
        <w:szCs w:val="20"/>
        <w:lang w:val="es-ES"/>
      </w:rPr>
      <w:t>1</w:t>
    </w:r>
    <w:r w:rsidR="0046186B" w:rsidRPr="00B15354">
      <w:rPr>
        <w:rFonts w:ascii="Arial" w:hAnsi="Arial" w:cs="Arial"/>
        <w:sz w:val="20"/>
        <w:szCs w:val="20"/>
        <w:lang w:val="es-ES"/>
      </w:rPr>
      <w:tab/>
    </w:r>
    <w:r w:rsidR="002C2336" w:rsidRPr="00B15354">
      <w:rPr>
        <w:rFonts w:ascii="Arial" w:hAnsi="Arial" w:cs="Arial"/>
        <w:b/>
        <w:sz w:val="20"/>
        <w:lang w:val="es-ES"/>
      </w:rPr>
      <w:t>101.</w:t>
    </w:r>
    <w:r w:rsidR="00197B99" w:rsidRPr="00B15354">
      <w:rPr>
        <w:rFonts w:ascii="Arial" w:hAnsi="Arial" w:cs="Arial"/>
        <w:b/>
        <w:sz w:val="20"/>
        <w:lang w:val="es-ES"/>
      </w:rPr>
      <w:t>8</w:t>
    </w:r>
    <w:r w:rsidR="00CF52B6" w:rsidRPr="00B15354">
      <w:rPr>
        <w:rFonts w:ascii="Arial" w:hAnsi="Arial" w:cs="Arial"/>
        <w:b/>
        <w:sz w:val="20"/>
        <w:lang w:val="es-ES"/>
      </w:rPr>
      <w:t>45</w:t>
    </w:r>
    <w:r w:rsidR="00197B99" w:rsidRPr="00B15354">
      <w:rPr>
        <w:rFonts w:ascii="Arial" w:hAnsi="Arial" w:cs="Arial"/>
        <w:b/>
        <w:sz w:val="20"/>
        <w:lang w:val="es-ES"/>
      </w:rPr>
      <w:t>-12</w:t>
    </w:r>
    <w:r w:rsidR="002C2336" w:rsidRPr="00B15354">
      <w:rPr>
        <w:rFonts w:ascii="Arial" w:hAnsi="Arial" w:cs="Arial"/>
        <w:b/>
        <w:sz w:val="20"/>
        <w:lang w:val="es-ES"/>
      </w:rPr>
      <w:t>/</w:t>
    </w:r>
    <w:r w:rsidR="00197B99" w:rsidRPr="00B15354">
      <w:rPr>
        <w:rFonts w:ascii="Arial" w:hAnsi="Arial" w:cs="Arial"/>
        <w:b/>
        <w:sz w:val="20"/>
        <w:lang w:val="es-ES"/>
      </w:rPr>
      <w:t>12</w:t>
    </w:r>
    <w:r w:rsidR="00D01302" w:rsidRPr="00B15354">
      <w:rPr>
        <w:rFonts w:ascii="Arial" w:hAnsi="Arial" w:cs="Arial"/>
        <w:b/>
        <w:sz w:val="20"/>
        <w:lang w:val="es-ES"/>
      </w:rPr>
      <w:t>u</w:t>
    </w:r>
  </w:p>
  <w:p w14:paraId="7CABC3B1" w14:textId="3B848096" w:rsidR="00575753" w:rsidRPr="00B15354" w:rsidRDefault="0046186B" w:rsidP="00C73AF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B15354">
      <w:rPr>
        <w:rFonts w:ascii="Arial" w:hAnsi="Arial" w:cs="Arial"/>
        <w:sz w:val="20"/>
        <w:szCs w:val="20"/>
        <w:lang w:val="es-ES"/>
      </w:rPr>
      <w:t>Rev. No: 0</w:t>
    </w:r>
    <w:r w:rsidR="0094117E" w:rsidRPr="00B15354">
      <w:rPr>
        <w:rFonts w:ascii="Arial" w:hAnsi="Arial" w:cs="Arial"/>
        <w:sz w:val="20"/>
        <w:szCs w:val="20"/>
        <w:lang w:val="es-ES"/>
      </w:rPr>
      <w:t>1</w:t>
    </w:r>
    <w:r w:rsidRPr="00B15354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  </w:t>
    </w:r>
    <w:r w:rsidR="00AE768E" w:rsidRPr="00B15354">
      <w:rPr>
        <w:rFonts w:ascii="Arial" w:hAnsi="Arial" w:cs="Arial"/>
        <w:b/>
        <w:sz w:val="20"/>
        <w:szCs w:val="20"/>
        <w:lang w:val="es-ES"/>
      </w:rPr>
      <w:t>9G2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yNjc1MDU2MjSwNDJR0lEKTi0uzszPAykwrAUA+jItjSwAAAA="/>
  </w:docVars>
  <w:rsids>
    <w:rsidRoot w:val="001010A3"/>
    <w:rsid w:val="00003ADC"/>
    <w:rsid w:val="00020579"/>
    <w:rsid w:val="00020EA2"/>
    <w:rsid w:val="00035029"/>
    <w:rsid w:val="0003770A"/>
    <w:rsid w:val="000513DC"/>
    <w:rsid w:val="000575CA"/>
    <w:rsid w:val="00060D44"/>
    <w:rsid w:val="0006352C"/>
    <w:rsid w:val="00073EB6"/>
    <w:rsid w:val="00082382"/>
    <w:rsid w:val="00084069"/>
    <w:rsid w:val="00095CD3"/>
    <w:rsid w:val="000B7E47"/>
    <w:rsid w:val="000C4F36"/>
    <w:rsid w:val="000C70A0"/>
    <w:rsid w:val="000E0036"/>
    <w:rsid w:val="000F1A4F"/>
    <w:rsid w:val="000F3C01"/>
    <w:rsid w:val="001010A3"/>
    <w:rsid w:val="00106638"/>
    <w:rsid w:val="001141F0"/>
    <w:rsid w:val="00117A90"/>
    <w:rsid w:val="00125072"/>
    <w:rsid w:val="00143AAF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E0241"/>
    <w:rsid w:val="001E3873"/>
    <w:rsid w:val="001F3F6C"/>
    <w:rsid w:val="001F6847"/>
    <w:rsid w:val="0020265A"/>
    <w:rsid w:val="00205CAE"/>
    <w:rsid w:val="002123E2"/>
    <w:rsid w:val="00221A99"/>
    <w:rsid w:val="002258C5"/>
    <w:rsid w:val="00246C3A"/>
    <w:rsid w:val="00250A5E"/>
    <w:rsid w:val="00260338"/>
    <w:rsid w:val="00272610"/>
    <w:rsid w:val="00280F08"/>
    <w:rsid w:val="00291594"/>
    <w:rsid w:val="00292BC5"/>
    <w:rsid w:val="00293B66"/>
    <w:rsid w:val="002C2336"/>
    <w:rsid w:val="002C2939"/>
    <w:rsid w:val="002C3C9E"/>
    <w:rsid w:val="002D73C8"/>
    <w:rsid w:val="002F3F1E"/>
    <w:rsid w:val="003118EA"/>
    <w:rsid w:val="00320C08"/>
    <w:rsid w:val="0033413D"/>
    <w:rsid w:val="00345459"/>
    <w:rsid w:val="00357638"/>
    <w:rsid w:val="00361383"/>
    <w:rsid w:val="00361425"/>
    <w:rsid w:val="00376026"/>
    <w:rsid w:val="0038297F"/>
    <w:rsid w:val="003A203F"/>
    <w:rsid w:val="003A3302"/>
    <w:rsid w:val="003C2DDF"/>
    <w:rsid w:val="003C4286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66C5F"/>
    <w:rsid w:val="004714E5"/>
    <w:rsid w:val="004729BA"/>
    <w:rsid w:val="00493D14"/>
    <w:rsid w:val="004A523A"/>
    <w:rsid w:val="004C3999"/>
    <w:rsid w:val="004C5216"/>
    <w:rsid w:val="004E3B8A"/>
    <w:rsid w:val="004F5C7B"/>
    <w:rsid w:val="004F6C05"/>
    <w:rsid w:val="0050078C"/>
    <w:rsid w:val="005028D4"/>
    <w:rsid w:val="00505367"/>
    <w:rsid w:val="00507C8D"/>
    <w:rsid w:val="00511D00"/>
    <w:rsid w:val="005168A1"/>
    <w:rsid w:val="00522BED"/>
    <w:rsid w:val="0053347C"/>
    <w:rsid w:val="0055075C"/>
    <w:rsid w:val="005573A9"/>
    <w:rsid w:val="00567288"/>
    <w:rsid w:val="005723A7"/>
    <w:rsid w:val="00575753"/>
    <w:rsid w:val="0059038E"/>
    <w:rsid w:val="0059098B"/>
    <w:rsid w:val="0059725D"/>
    <w:rsid w:val="005A372E"/>
    <w:rsid w:val="005A3F54"/>
    <w:rsid w:val="005A5C3B"/>
    <w:rsid w:val="005B207D"/>
    <w:rsid w:val="005C3203"/>
    <w:rsid w:val="005D306F"/>
    <w:rsid w:val="005E5E01"/>
    <w:rsid w:val="005E7B7B"/>
    <w:rsid w:val="006223A5"/>
    <w:rsid w:val="00636A94"/>
    <w:rsid w:val="006629EA"/>
    <w:rsid w:val="00666B5F"/>
    <w:rsid w:val="00667E9C"/>
    <w:rsid w:val="00674F8E"/>
    <w:rsid w:val="0068440A"/>
    <w:rsid w:val="00687B3A"/>
    <w:rsid w:val="00691C23"/>
    <w:rsid w:val="00692F6C"/>
    <w:rsid w:val="006B35D7"/>
    <w:rsid w:val="006C5A92"/>
    <w:rsid w:val="006F3D45"/>
    <w:rsid w:val="006F7860"/>
    <w:rsid w:val="00701F8C"/>
    <w:rsid w:val="007043F0"/>
    <w:rsid w:val="00707E61"/>
    <w:rsid w:val="00711B39"/>
    <w:rsid w:val="007179B1"/>
    <w:rsid w:val="00720763"/>
    <w:rsid w:val="007209B6"/>
    <w:rsid w:val="00723A0E"/>
    <w:rsid w:val="0073090C"/>
    <w:rsid w:val="0075310A"/>
    <w:rsid w:val="00755D87"/>
    <w:rsid w:val="007713C6"/>
    <w:rsid w:val="00776005"/>
    <w:rsid w:val="00786E9D"/>
    <w:rsid w:val="00792D49"/>
    <w:rsid w:val="007A1CE6"/>
    <w:rsid w:val="007B1ADA"/>
    <w:rsid w:val="007C25E4"/>
    <w:rsid w:val="007D405D"/>
    <w:rsid w:val="007D4B88"/>
    <w:rsid w:val="007D7664"/>
    <w:rsid w:val="007D793D"/>
    <w:rsid w:val="007E294D"/>
    <w:rsid w:val="00805D66"/>
    <w:rsid w:val="00806E56"/>
    <w:rsid w:val="00806F10"/>
    <w:rsid w:val="008076F2"/>
    <w:rsid w:val="00814ED3"/>
    <w:rsid w:val="00833C74"/>
    <w:rsid w:val="00865715"/>
    <w:rsid w:val="0086613C"/>
    <w:rsid w:val="0086694F"/>
    <w:rsid w:val="00890FBD"/>
    <w:rsid w:val="00892104"/>
    <w:rsid w:val="008A7679"/>
    <w:rsid w:val="008B50AE"/>
    <w:rsid w:val="008B674C"/>
    <w:rsid w:val="008B6E92"/>
    <w:rsid w:val="008C3EF6"/>
    <w:rsid w:val="008C4871"/>
    <w:rsid w:val="008E3B02"/>
    <w:rsid w:val="008E52EB"/>
    <w:rsid w:val="008E70EE"/>
    <w:rsid w:val="00903453"/>
    <w:rsid w:val="00912F66"/>
    <w:rsid w:val="009130D3"/>
    <w:rsid w:val="00914370"/>
    <w:rsid w:val="00915467"/>
    <w:rsid w:val="00920A23"/>
    <w:rsid w:val="0094117E"/>
    <w:rsid w:val="00945DC2"/>
    <w:rsid w:val="00964437"/>
    <w:rsid w:val="00975771"/>
    <w:rsid w:val="009866C0"/>
    <w:rsid w:val="009876E4"/>
    <w:rsid w:val="00994958"/>
    <w:rsid w:val="0099621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780E"/>
    <w:rsid w:val="00A3256E"/>
    <w:rsid w:val="00A4288E"/>
    <w:rsid w:val="00A4451F"/>
    <w:rsid w:val="00A46239"/>
    <w:rsid w:val="00A47547"/>
    <w:rsid w:val="00A51670"/>
    <w:rsid w:val="00A6082E"/>
    <w:rsid w:val="00A67844"/>
    <w:rsid w:val="00A749A5"/>
    <w:rsid w:val="00A81A84"/>
    <w:rsid w:val="00A905BF"/>
    <w:rsid w:val="00A9522C"/>
    <w:rsid w:val="00A97306"/>
    <w:rsid w:val="00AA01BA"/>
    <w:rsid w:val="00AA336F"/>
    <w:rsid w:val="00AB2381"/>
    <w:rsid w:val="00AB7B0B"/>
    <w:rsid w:val="00AC125B"/>
    <w:rsid w:val="00AC3B52"/>
    <w:rsid w:val="00AD1AE6"/>
    <w:rsid w:val="00AE65CF"/>
    <w:rsid w:val="00AE768E"/>
    <w:rsid w:val="00B01CC3"/>
    <w:rsid w:val="00B050F0"/>
    <w:rsid w:val="00B075AE"/>
    <w:rsid w:val="00B14FE0"/>
    <w:rsid w:val="00B15354"/>
    <w:rsid w:val="00B15734"/>
    <w:rsid w:val="00B23CCB"/>
    <w:rsid w:val="00B306EB"/>
    <w:rsid w:val="00B34A9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E61F6"/>
    <w:rsid w:val="00BF2324"/>
    <w:rsid w:val="00BF6559"/>
    <w:rsid w:val="00C10FCA"/>
    <w:rsid w:val="00C17711"/>
    <w:rsid w:val="00C21F74"/>
    <w:rsid w:val="00C22B73"/>
    <w:rsid w:val="00C25856"/>
    <w:rsid w:val="00C321DC"/>
    <w:rsid w:val="00C365F4"/>
    <w:rsid w:val="00C4272D"/>
    <w:rsid w:val="00C4480F"/>
    <w:rsid w:val="00C46768"/>
    <w:rsid w:val="00C7247F"/>
    <w:rsid w:val="00C73AFB"/>
    <w:rsid w:val="00C82BF1"/>
    <w:rsid w:val="00C84F1D"/>
    <w:rsid w:val="00C874B5"/>
    <w:rsid w:val="00C92C07"/>
    <w:rsid w:val="00C93C3A"/>
    <w:rsid w:val="00C940DE"/>
    <w:rsid w:val="00CA3351"/>
    <w:rsid w:val="00CA3526"/>
    <w:rsid w:val="00CB37C0"/>
    <w:rsid w:val="00CC51F3"/>
    <w:rsid w:val="00CF52B6"/>
    <w:rsid w:val="00D01302"/>
    <w:rsid w:val="00D05BCE"/>
    <w:rsid w:val="00D1519B"/>
    <w:rsid w:val="00D15949"/>
    <w:rsid w:val="00D34BFC"/>
    <w:rsid w:val="00D43E7A"/>
    <w:rsid w:val="00D50FDB"/>
    <w:rsid w:val="00D60027"/>
    <w:rsid w:val="00D6176D"/>
    <w:rsid w:val="00D7285D"/>
    <w:rsid w:val="00D76E29"/>
    <w:rsid w:val="00DA0250"/>
    <w:rsid w:val="00DA6EEC"/>
    <w:rsid w:val="00DC7602"/>
    <w:rsid w:val="00E05DEF"/>
    <w:rsid w:val="00E062F2"/>
    <w:rsid w:val="00E138E2"/>
    <w:rsid w:val="00E14CB7"/>
    <w:rsid w:val="00E21B62"/>
    <w:rsid w:val="00E44F7D"/>
    <w:rsid w:val="00E50A13"/>
    <w:rsid w:val="00E66DD5"/>
    <w:rsid w:val="00E93223"/>
    <w:rsid w:val="00EA2D6C"/>
    <w:rsid w:val="00EB0276"/>
    <w:rsid w:val="00EB076D"/>
    <w:rsid w:val="00EB2147"/>
    <w:rsid w:val="00EC235C"/>
    <w:rsid w:val="00ED2851"/>
    <w:rsid w:val="00EE4C0F"/>
    <w:rsid w:val="00EF5AF7"/>
    <w:rsid w:val="00F131FC"/>
    <w:rsid w:val="00F157DD"/>
    <w:rsid w:val="00F2642A"/>
    <w:rsid w:val="00F26707"/>
    <w:rsid w:val="00F521C5"/>
    <w:rsid w:val="00F76880"/>
    <w:rsid w:val="00F813D0"/>
    <w:rsid w:val="00FA4A91"/>
    <w:rsid w:val="00FB02AA"/>
    <w:rsid w:val="00FB46C6"/>
    <w:rsid w:val="00FB5D47"/>
    <w:rsid w:val="00FD124E"/>
    <w:rsid w:val="00FD5EEB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AF0072D"/>
  <w15:chartTrackingRefBased/>
  <w15:docId w15:val="{8CFA4B4B-D268-4020-B1B1-51599159C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1809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2021-03-26T13:05:00Z</cp:lastPrinted>
  <dcterms:created xsi:type="dcterms:W3CDTF">2020-06-25T10:04:00Z</dcterms:created>
  <dcterms:modified xsi:type="dcterms:W3CDTF">2021-03-26T13:14:00Z</dcterms:modified>
</cp:coreProperties>
</file>